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C4EE" w14:textId="77777777" w:rsidR="008B5D0F" w:rsidRDefault="008B5D0F" w:rsidP="008B5D0F">
      <w:pPr>
        <w:widowControl/>
        <w:autoSpaceDE/>
        <w:autoSpaceDN/>
        <w:contextualSpacing/>
        <w:jc w:val="right"/>
        <w:rPr>
          <w:rFonts w:eastAsiaTheme="minorEastAsia"/>
          <w:sz w:val="28"/>
          <w:szCs w:val="28"/>
          <w:lang w:val="kk-KZ" w:bidi="ar-SA"/>
        </w:rPr>
      </w:pPr>
      <w:r>
        <w:rPr>
          <w:rFonts w:eastAsiaTheme="minorEastAsia"/>
          <w:sz w:val="28"/>
          <w:szCs w:val="28"/>
          <w:lang w:val="kk-KZ" w:bidi="ar-SA"/>
        </w:rPr>
        <w:t xml:space="preserve">Ережеге </w:t>
      </w:r>
    </w:p>
    <w:p w14:paraId="1633BD19" w14:textId="77777777" w:rsidR="008B5D0F" w:rsidRPr="00163E29" w:rsidRDefault="008B5D0F" w:rsidP="008B5D0F">
      <w:pPr>
        <w:widowControl/>
        <w:autoSpaceDE/>
        <w:autoSpaceDN/>
        <w:contextualSpacing/>
        <w:jc w:val="right"/>
        <w:rPr>
          <w:rFonts w:eastAsiaTheme="minorEastAsia"/>
          <w:sz w:val="28"/>
          <w:szCs w:val="28"/>
          <w:lang w:bidi="ar-SA"/>
        </w:rPr>
      </w:pPr>
      <w:r w:rsidRPr="00163E29">
        <w:rPr>
          <w:rFonts w:eastAsiaTheme="minorEastAsia"/>
          <w:sz w:val="28"/>
          <w:szCs w:val="28"/>
          <w:lang w:bidi="ar-SA"/>
        </w:rPr>
        <w:t>№</w:t>
      </w:r>
      <w:r>
        <w:rPr>
          <w:rFonts w:eastAsiaTheme="minorEastAsia"/>
          <w:sz w:val="28"/>
          <w:szCs w:val="28"/>
          <w:lang w:val="kk-KZ" w:bidi="ar-SA"/>
        </w:rPr>
        <w:t xml:space="preserve"> </w:t>
      </w:r>
      <w:r>
        <w:rPr>
          <w:rFonts w:eastAsiaTheme="minorEastAsia"/>
          <w:sz w:val="28"/>
          <w:szCs w:val="28"/>
          <w:lang w:bidi="ar-SA"/>
        </w:rPr>
        <w:t>5</w:t>
      </w:r>
      <w:r>
        <w:rPr>
          <w:rFonts w:eastAsiaTheme="minorEastAsia"/>
          <w:sz w:val="28"/>
          <w:szCs w:val="28"/>
          <w:lang w:val="kk-KZ" w:bidi="ar-SA"/>
        </w:rPr>
        <w:t xml:space="preserve"> қосымша</w:t>
      </w:r>
    </w:p>
    <w:p w14:paraId="7B28BB73" w14:textId="77777777" w:rsidR="00822CB6" w:rsidRPr="00742A06" w:rsidRDefault="00822CB6" w:rsidP="00822CB6">
      <w:pPr>
        <w:jc w:val="right"/>
      </w:pPr>
    </w:p>
    <w:p w14:paraId="64AC1673" w14:textId="77777777" w:rsidR="00822CB6" w:rsidRPr="00742A06" w:rsidRDefault="00822CB6" w:rsidP="00742A06"/>
    <w:p w14:paraId="200A982E" w14:textId="5DEF6691" w:rsidR="008B5D0F" w:rsidRPr="009D251A" w:rsidRDefault="003A7899" w:rsidP="008B5D0F">
      <w:pPr>
        <w:tabs>
          <w:tab w:val="left" w:pos="426"/>
        </w:tabs>
        <w:ind w:left="-567"/>
        <w:jc w:val="center"/>
        <w:rPr>
          <w:b/>
          <w:sz w:val="32"/>
          <w:szCs w:val="24"/>
          <w:lang w:val="kk-KZ"/>
        </w:rPr>
      </w:pPr>
      <w:r>
        <w:rPr>
          <w:b/>
          <w:sz w:val="32"/>
          <w:szCs w:val="24"/>
          <w:lang w:val="kk-KZ"/>
        </w:rPr>
        <w:t>«</w:t>
      </w:r>
      <w:r w:rsidR="008B5D0F" w:rsidRPr="009D251A">
        <w:rPr>
          <w:b/>
          <w:sz w:val="32"/>
          <w:szCs w:val="24"/>
          <w:lang w:val="kk-KZ"/>
        </w:rPr>
        <w:t>ROBOLAND-2023</w:t>
      </w:r>
      <w:r>
        <w:rPr>
          <w:b/>
          <w:sz w:val="32"/>
          <w:szCs w:val="24"/>
          <w:lang w:val="kk-KZ"/>
        </w:rPr>
        <w:t>»</w:t>
      </w:r>
      <w:r w:rsidR="008B5D0F" w:rsidRPr="009D251A">
        <w:rPr>
          <w:b/>
          <w:sz w:val="32"/>
          <w:szCs w:val="24"/>
          <w:lang w:val="kk-KZ"/>
        </w:rPr>
        <w:t xml:space="preserve"> </w:t>
      </w:r>
    </w:p>
    <w:p w14:paraId="517CDA4D" w14:textId="77777777" w:rsidR="008B5D0F" w:rsidRPr="009D251A" w:rsidRDefault="008B5D0F" w:rsidP="008B5D0F">
      <w:pPr>
        <w:tabs>
          <w:tab w:val="left" w:pos="426"/>
        </w:tabs>
        <w:ind w:left="-567"/>
        <w:jc w:val="center"/>
        <w:rPr>
          <w:b/>
          <w:sz w:val="32"/>
          <w:szCs w:val="24"/>
          <w:lang w:val="kk-KZ"/>
        </w:rPr>
      </w:pPr>
      <w:r w:rsidRPr="009D251A">
        <w:rPr>
          <w:b/>
          <w:sz w:val="32"/>
          <w:szCs w:val="24"/>
          <w:lang w:val="kk-KZ"/>
        </w:rPr>
        <w:t>VІII Халықаралық робототехника,</w:t>
      </w:r>
    </w:p>
    <w:p w14:paraId="3DCFA1A7" w14:textId="77777777" w:rsidR="008B5D0F" w:rsidRPr="009D251A" w:rsidRDefault="008B5D0F" w:rsidP="008B5D0F">
      <w:pPr>
        <w:tabs>
          <w:tab w:val="left" w:pos="426"/>
        </w:tabs>
        <w:ind w:left="-567"/>
        <w:jc w:val="center"/>
        <w:rPr>
          <w:b/>
          <w:sz w:val="32"/>
          <w:szCs w:val="24"/>
          <w:lang w:val="kk-KZ"/>
        </w:rPr>
      </w:pPr>
      <w:r w:rsidRPr="009D251A">
        <w:rPr>
          <w:b/>
          <w:sz w:val="32"/>
          <w:szCs w:val="24"/>
          <w:lang w:val="kk-KZ"/>
        </w:rPr>
        <w:t xml:space="preserve">бағдарламалау және инновациялық технологиялар фестивалі </w:t>
      </w:r>
    </w:p>
    <w:p w14:paraId="6697BCD5" w14:textId="77777777" w:rsidR="00822CB6" w:rsidRPr="008B5D0F" w:rsidRDefault="00822CB6" w:rsidP="00822CB6">
      <w:pPr>
        <w:widowControl/>
        <w:autoSpaceDE/>
        <w:autoSpaceDN/>
        <w:contextualSpacing/>
        <w:jc w:val="center"/>
        <w:rPr>
          <w:rFonts w:eastAsiaTheme="minorEastAsia"/>
          <w:b/>
          <w:sz w:val="28"/>
          <w:szCs w:val="28"/>
          <w:lang w:val="kk-KZ" w:bidi="ar-SA"/>
        </w:rPr>
      </w:pPr>
    </w:p>
    <w:p w14:paraId="66342FC9" w14:textId="77777777" w:rsidR="00822CB6" w:rsidRPr="0073217F" w:rsidRDefault="00822CB6" w:rsidP="00742A06">
      <w:pPr>
        <w:widowControl/>
        <w:autoSpaceDE/>
        <w:autoSpaceDN/>
        <w:contextualSpacing/>
        <w:rPr>
          <w:rFonts w:eastAsiaTheme="minorEastAsia"/>
          <w:b/>
          <w:sz w:val="28"/>
          <w:szCs w:val="28"/>
          <w:lang w:val="kk-KZ" w:bidi="ar-SA"/>
        </w:rPr>
      </w:pPr>
    </w:p>
    <w:p w14:paraId="7B1A2E3F" w14:textId="6663C3AE" w:rsidR="00822CB6" w:rsidRPr="0073217F" w:rsidRDefault="008B5D0F" w:rsidP="00822CB6">
      <w:pPr>
        <w:jc w:val="center"/>
        <w:rPr>
          <w:b/>
          <w:sz w:val="32"/>
          <w:szCs w:val="32"/>
          <w:lang w:val="kk-KZ"/>
        </w:rPr>
      </w:pPr>
      <w:r w:rsidRPr="008B5D0F">
        <w:rPr>
          <w:b/>
          <w:sz w:val="32"/>
          <w:szCs w:val="32"/>
          <w:lang w:val="kk-KZ"/>
        </w:rPr>
        <w:t>Іріктеу жарысын өткізу</w:t>
      </w:r>
      <w:r w:rsidRPr="0073217F">
        <w:rPr>
          <w:b/>
          <w:sz w:val="32"/>
          <w:szCs w:val="32"/>
          <w:lang w:val="kk-KZ"/>
        </w:rPr>
        <w:t>ге өтінім</w:t>
      </w:r>
    </w:p>
    <w:p w14:paraId="156D2480" w14:textId="77777777" w:rsidR="00742A06" w:rsidRPr="0073217F" w:rsidRDefault="00742A06" w:rsidP="00822CB6">
      <w:pPr>
        <w:jc w:val="center"/>
        <w:rPr>
          <w:b/>
          <w:sz w:val="32"/>
          <w:szCs w:val="32"/>
          <w:lang w:val="kk-KZ"/>
        </w:rPr>
      </w:pPr>
    </w:p>
    <w:p w14:paraId="0046C96B" w14:textId="29FFDEDF" w:rsidR="004172D4" w:rsidRPr="003A7899" w:rsidRDefault="00742A06" w:rsidP="00742A06">
      <w:pPr>
        <w:widowControl/>
        <w:autoSpaceDE/>
        <w:autoSpaceDN/>
        <w:contextualSpacing/>
        <w:jc w:val="both"/>
        <w:rPr>
          <w:sz w:val="32"/>
          <w:szCs w:val="32"/>
          <w:lang w:val="kk-KZ"/>
        </w:rPr>
      </w:pPr>
      <w:r w:rsidRPr="0073217F">
        <w:rPr>
          <w:sz w:val="32"/>
          <w:szCs w:val="32"/>
          <w:lang w:val="kk-KZ"/>
        </w:rPr>
        <w:t xml:space="preserve">            </w:t>
      </w:r>
      <w:r w:rsidR="004172D4" w:rsidRPr="004172D4">
        <w:rPr>
          <w:sz w:val="28"/>
          <w:szCs w:val="32"/>
          <w:lang w:val="kk-KZ"/>
        </w:rPr>
        <w:t>С</w:t>
      </w:r>
      <w:r w:rsidR="004172D4" w:rsidRPr="003A7899">
        <w:rPr>
          <w:sz w:val="28"/>
          <w:szCs w:val="32"/>
          <w:lang w:val="kk-KZ"/>
        </w:rPr>
        <w:t xml:space="preserve">ізден </w:t>
      </w:r>
      <w:r w:rsidR="003A7899">
        <w:rPr>
          <w:sz w:val="28"/>
          <w:szCs w:val="32"/>
          <w:lang w:val="kk-KZ"/>
        </w:rPr>
        <w:t>«</w:t>
      </w:r>
      <w:r w:rsidR="004172D4" w:rsidRPr="003A7899">
        <w:rPr>
          <w:sz w:val="28"/>
          <w:szCs w:val="32"/>
          <w:lang w:val="kk-KZ"/>
        </w:rPr>
        <w:t>Roboland 2023</w:t>
      </w:r>
      <w:r w:rsidR="003A7899">
        <w:rPr>
          <w:sz w:val="28"/>
          <w:szCs w:val="32"/>
          <w:lang w:val="kk-KZ"/>
        </w:rPr>
        <w:t>»</w:t>
      </w:r>
      <w:r w:rsidR="004172D4" w:rsidRPr="004172D4">
        <w:rPr>
          <w:sz w:val="28"/>
          <w:szCs w:val="32"/>
          <w:lang w:val="kk-KZ"/>
        </w:rPr>
        <w:t xml:space="preserve"> </w:t>
      </w:r>
      <w:r w:rsidR="004172D4" w:rsidRPr="003A7899">
        <w:rPr>
          <w:sz w:val="28"/>
          <w:szCs w:val="32"/>
          <w:lang w:val="kk-KZ"/>
        </w:rPr>
        <w:t xml:space="preserve">VIII Халықаралық робототехника, бағдарламалау және инновациялық технологиялар фестивалі шеңберінде іріктеу жарыстарын өткізу құқығын беруіңізді сұраймыз. Фестиваль туралы ереже мен </w:t>
      </w:r>
      <w:r w:rsidR="004172D4">
        <w:rPr>
          <w:sz w:val="28"/>
          <w:szCs w:val="32"/>
          <w:lang w:val="kk-KZ"/>
        </w:rPr>
        <w:t>Р</w:t>
      </w:r>
      <w:r w:rsidR="004172D4" w:rsidRPr="003A7899">
        <w:rPr>
          <w:sz w:val="28"/>
          <w:szCs w:val="32"/>
          <w:lang w:val="kk-KZ"/>
        </w:rPr>
        <w:t>егламенттердің талаптарын толық сақтауға, жарыстарды қажетті стандарттарға сәйкес ұйымдастыруға міндеттенеміз. Ұсынылған квоталарға сәйкес іріктеу жарыстарының жеңімпаздарын финалдық жарыстарға жіберу мүмкіндігін растаймыз.</w:t>
      </w:r>
    </w:p>
    <w:p w14:paraId="47880053" w14:textId="60045A92" w:rsidR="00605C03" w:rsidRPr="003A7899" w:rsidRDefault="00742A06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val="kk-KZ" w:bidi="ar-SA"/>
        </w:rPr>
      </w:pPr>
      <w:r w:rsidRPr="003A7899">
        <w:rPr>
          <w:rFonts w:eastAsiaTheme="minorEastAsia"/>
          <w:sz w:val="28"/>
          <w:szCs w:val="28"/>
          <w:lang w:val="kk-KZ" w:bidi="ar-SA"/>
        </w:rPr>
        <w:t xml:space="preserve">             </w:t>
      </w:r>
    </w:p>
    <w:p w14:paraId="75861190" w14:textId="69E090FF" w:rsidR="00742A06" w:rsidRDefault="004172D4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  <w:proofErr w:type="spellStart"/>
      <w:r w:rsidRPr="004172D4">
        <w:rPr>
          <w:rFonts w:eastAsiaTheme="minorEastAsia"/>
          <w:sz w:val="28"/>
          <w:szCs w:val="28"/>
          <w:lang w:bidi="ar-SA"/>
        </w:rPr>
        <w:t>Жоспарланған</w:t>
      </w:r>
      <w:proofErr w:type="spellEnd"/>
      <w:r w:rsidRPr="004172D4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Pr="004172D4">
        <w:rPr>
          <w:rFonts w:eastAsiaTheme="minorEastAsia"/>
          <w:sz w:val="28"/>
          <w:szCs w:val="28"/>
          <w:lang w:bidi="ar-SA"/>
        </w:rPr>
        <w:t>жарыстар</w:t>
      </w:r>
      <w:proofErr w:type="spellEnd"/>
      <w:r w:rsidRPr="004172D4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Pr="004172D4">
        <w:rPr>
          <w:rFonts w:eastAsiaTheme="minorEastAsia"/>
          <w:sz w:val="28"/>
          <w:szCs w:val="28"/>
          <w:lang w:bidi="ar-SA"/>
        </w:rPr>
        <w:t>туралы</w:t>
      </w:r>
      <w:proofErr w:type="spellEnd"/>
      <w:r w:rsidRPr="004172D4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Pr="004172D4">
        <w:rPr>
          <w:rFonts w:eastAsiaTheme="minorEastAsia"/>
          <w:sz w:val="28"/>
          <w:szCs w:val="28"/>
          <w:lang w:bidi="ar-SA"/>
        </w:rPr>
        <w:t>мәліметтер</w:t>
      </w:r>
      <w:proofErr w:type="spellEnd"/>
      <w:r w:rsidRPr="004172D4">
        <w:rPr>
          <w:rFonts w:eastAsiaTheme="minorEastAsia"/>
          <w:sz w:val="28"/>
          <w:szCs w:val="28"/>
          <w:lang w:bidi="ar-SA"/>
        </w:rPr>
        <w:t>: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3447"/>
        <w:gridCol w:w="2088"/>
        <w:gridCol w:w="2219"/>
      </w:tblGrid>
      <w:tr w:rsidR="004172D4" w:rsidRPr="00517D16" w14:paraId="044318CF" w14:textId="77777777" w:rsidTr="003A7899">
        <w:trPr>
          <w:trHeight w:val="284"/>
        </w:trPr>
        <w:tc>
          <w:tcPr>
            <w:tcW w:w="3036" w:type="dxa"/>
          </w:tcPr>
          <w:p w14:paraId="22D0704E" w14:textId="77777777" w:rsidR="004172D4" w:rsidRPr="00517D16" w:rsidRDefault="004172D4" w:rsidP="004172D4">
            <w:pPr>
              <w:rPr>
                <w:sz w:val="28"/>
                <w:szCs w:val="28"/>
                <w:lang w:val="kk-KZ"/>
              </w:rPr>
            </w:pPr>
            <w:r w:rsidRPr="00517D16">
              <w:rPr>
                <w:sz w:val="28"/>
                <w:szCs w:val="28"/>
                <w:lang w:val="kk-KZ"/>
              </w:rPr>
              <w:t>Іріктеу</w:t>
            </w:r>
          </w:p>
          <w:p w14:paraId="335CC5F0" w14:textId="3171171C" w:rsidR="004172D4" w:rsidRPr="00517D16" w:rsidRDefault="004172D4" w:rsidP="004172D4">
            <w:pPr>
              <w:rPr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>жарысының ұйымдастырушысы</w:t>
            </w:r>
          </w:p>
        </w:tc>
        <w:tc>
          <w:tcPr>
            <w:tcW w:w="7754" w:type="dxa"/>
            <w:gridSpan w:val="3"/>
            <w:vAlign w:val="center"/>
          </w:tcPr>
          <w:p w14:paraId="09224F26" w14:textId="77777777" w:rsidR="004172D4" w:rsidRPr="00517D16" w:rsidRDefault="004172D4" w:rsidP="004172D4">
            <w:pPr>
              <w:rPr>
                <w:b/>
                <w:sz w:val="28"/>
                <w:szCs w:val="28"/>
              </w:rPr>
            </w:pPr>
          </w:p>
        </w:tc>
      </w:tr>
      <w:tr w:rsidR="004172D4" w:rsidRPr="00517D16" w14:paraId="50E3266D" w14:textId="77777777" w:rsidTr="003A7899">
        <w:trPr>
          <w:trHeight w:val="284"/>
        </w:trPr>
        <w:tc>
          <w:tcPr>
            <w:tcW w:w="3036" w:type="dxa"/>
          </w:tcPr>
          <w:p w14:paraId="1D1B72ED" w14:textId="6F87DE5F" w:rsidR="004172D4" w:rsidRPr="00517D16" w:rsidRDefault="004172D4" w:rsidP="004172D4">
            <w:pPr>
              <w:rPr>
                <w:sz w:val="28"/>
                <w:szCs w:val="28"/>
              </w:rPr>
            </w:pPr>
            <w:r w:rsidRPr="00517D16">
              <w:rPr>
                <w:sz w:val="28"/>
                <w:szCs w:val="28"/>
              </w:rPr>
              <w:t>Об</w:t>
            </w:r>
            <w:r w:rsidRPr="00517D16">
              <w:rPr>
                <w:sz w:val="28"/>
                <w:szCs w:val="28"/>
                <w:lang w:val="kk-KZ"/>
              </w:rPr>
              <w:t>лыс</w:t>
            </w:r>
            <w:r w:rsidRPr="00517D16">
              <w:rPr>
                <w:sz w:val="28"/>
                <w:szCs w:val="28"/>
              </w:rPr>
              <w:t xml:space="preserve"> (</w:t>
            </w:r>
            <w:r w:rsidRPr="00517D16">
              <w:rPr>
                <w:sz w:val="28"/>
                <w:szCs w:val="28"/>
                <w:lang w:val="kk-KZ"/>
              </w:rPr>
              <w:t>қала, аудан</w:t>
            </w:r>
            <w:r w:rsidRPr="00517D16">
              <w:rPr>
                <w:sz w:val="28"/>
                <w:szCs w:val="28"/>
              </w:rPr>
              <w:t>)</w:t>
            </w:r>
          </w:p>
        </w:tc>
        <w:tc>
          <w:tcPr>
            <w:tcW w:w="7754" w:type="dxa"/>
            <w:gridSpan w:val="3"/>
            <w:vAlign w:val="center"/>
          </w:tcPr>
          <w:p w14:paraId="4114AAA4" w14:textId="77777777" w:rsidR="004172D4" w:rsidRPr="00517D16" w:rsidRDefault="004172D4" w:rsidP="004172D4">
            <w:pPr>
              <w:rPr>
                <w:b/>
                <w:sz w:val="28"/>
                <w:szCs w:val="28"/>
              </w:rPr>
            </w:pPr>
          </w:p>
        </w:tc>
      </w:tr>
      <w:tr w:rsidR="004172D4" w:rsidRPr="00517D16" w14:paraId="7514285B" w14:textId="77777777" w:rsidTr="003A7899">
        <w:trPr>
          <w:trHeight w:val="284"/>
        </w:trPr>
        <w:tc>
          <w:tcPr>
            <w:tcW w:w="3036" w:type="dxa"/>
            <w:vAlign w:val="center"/>
          </w:tcPr>
          <w:p w14:paraId="3545FD10" w14:textId="02432FC0" w:rsidR="004172D4" w:rsidRPr="00517D16" w:rsidRDefault="004172D4" w:rsidP="004172D4">
            <w:pPr>
              <w:rPr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>Өткізу орны</w:t>
            </w:r>
          </w:p>
        </w:tc>
        <w:tc>
          <w:tcPr>
            <w:tcW w:w="7754" w:type="dxa"/>
            <w:gridSpan w:val="3"/>
            <w:vAlign w:val="center"/>
          </w:tcPr>
          <w:p w14:paraId="590A2401" w14:textId="77777777" w:rsidR="004172D4" w:rsidRPr="00517D16" w:rsidRDefault="004172D4" w:rsidP="004172D4">
            <w:pPr>
              <w:rPr>
                <w:b/>
                <w:sz w:val="28"/>
                <w:szCs w:val="28"/>
              </w:rPr>
            </w:pPr>
          </w:p>
        </w:tc>
      </w:tr>
      <w:tr w:rsidR="004172D4" w:rsidRPr="00517D16" w14:paraId="5D696707" w14:textId="77777777" w:rsidTr="003A7899">
        <w:trPr>
          <w:trHeight w:val="284"/>
        </w:trPr>
        <w:tc>
          <w:tcPr>
            <w:tcW w:w="3036" w:type="dxa"/>
            <w:vAlign w:val="center"/>
          </w:tcPr>
          <w:p w14:paraId="215D1DC7" w14:textId="1297FE5C" w:rsidR="004172D4" w:rsidRPr="00517D16" w:rsidRDefault="004172D4" w:rsidP="004172D4">
            <w:pPr>
              <w:rPr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7754" w:type="dxa"/>
            <w:gridSpan w:val="3"/>
            <w:vAlign w:val="center"/>
          </w:tcPr>
          <w:p w14:paraId="0C4C125E" w14:textId="77777777" w:rsidR="004172D4" w:rsidRPr="00517D16" w:rsidRDefault="004172D4" w:rsidP="004172D4">
            <w:pPr>
              <w:rPr>
                <w:b/>
                <w:sz w:val="28"/>
                <w:szCs w:val="28"/>
              </w:rPr>
            </w:pPr>
          </w:p>
        </w:tc>
      </w:tr>
      <w:tr w:rsidR="004172D4" w:rsidRPr="00517D16" w14:paraId="677D90E5" w14:textId="77777777" w:rsidTr="003A7899">
        <w:trPr>
          <w:trHeight w:val="284"/>
        </w:trPr>
        <w:tc>
          <w:tcPr>
            <w:tcW w:w="3036" w:type="dxa"/>
            <w:vMerge w:val="restart"/>
            <w:vAlign w:val="center"/>
          </w:tcPr>
          <w:p w14:paraId="2FA2714E" w14:textId="1EB0156A" w:rsidR="004172D4" w:rsidRPr="00517D16" w:rsidRDefault="004172D4" w:rsidP="004172D4">
            <w:pPr>
              <w:rPr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>Іріктеу жарысының санаттары (керегін қалдыру,</w:t>
            </w:r>
            <w:r w:rsidRPr="00517D16">
              <w:rPr>
                <w:sz w:val="28"/>
                <w:szCs w:val="28"/>
              </w:rPr>
              <w:t xml:space="preserve"> </w:t>
            </w:r>
            <w:r w:rsidRPr="00517D16">
              <w:rPr>
                <w:sz w:val="28"/>
                <w:szCs w:val="28"/>
                <w:lang w:val="kk-KZ"/>
              </w:rPr>
              <w:t>санын толтыру</w:t>
            </w:r>
            <w:r w:rsidRPr="00517D16">
              <w:rPr>
                <w:sz w:val="28"/>
                <w:szCs w:val="28"/>
              </w:rPr>
              <w:t>)</w:t>
            </w:r>
          </w:p>
        </w:tc>
        <w:tc>
          <w:tcPr>
            <w:tcW w:w="3447" w:type="dxa"/>
            <w:vAlign w:val="center"/>
          </w:tcPr>
          <w:p w14:paraId="7F3D8BF7" w14:textId="77777777" w:rsidR="004172D4" w:rsidRPr="00517D16" w:rsidRDefault="004172D4" w:rsidP="004172D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17D16">
              <w:rPr>
                <w:b/>
                <w:sz w:val="28"/>
                <w:szCs w:val="28"/>
                <w:lang w:val="kk-KZ"/>
              </w:rPr>
              <w:t xml:space="preserve">Санаттың </w:t>
            </w:r>
          </w:p>
          <w:p w14:paraId="05E1772F" w14:textId="772F81A8" w:rsidR="004172D4" w:rsidRPr="00517D16" w:rsidRDefault="004172D4" w:rsidP="004172D4">
            <w:pPr>
              <w:jc w:val="center"/>
              <w:rPr>
                <w:b/>
                <w:sz w:val="28"/>
                <w:szCs w:val="28"/>
              </w:rPr>
            </w:pPr>
            <w:r w:rsidRPr="00517D16">
              <w:rPr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2088" w:type="dxa"/>
            <w:vAlign w:val="center"/>
          </w:tcPr>
          <w:p w14:paraId="35A6023E" w14:textId="78AFFC9A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  <w:r w:rsidRPr="00517D16">
              <w:rPr>
                <w:b/>
                <w:sz w:val="28"/>
                <w:szCs w:val="28"/>
                <w:lang w:val="kk-KZ"/>
              </w:rPr>
              <w:t>Қатысушылар саны</w:t>
            </w:r>
          </w:p>
        </w:tc>
        <w:tc>
          <w:tcPr>
            <w:tcW w:w="2219" w:type="dxa"/>
            <w:vAlign w:val="center"/>
          </w:tcPr>
          <w:p w14:paraId="3CB0D8E5" w14:textId="79345C70" w:rsidR="004172D4" w:rsidRPr="00517D16" w:rsidRDefault="004172D4" w:rsidP="0073217F">
            <w:pPr>
              <w:jc w:val="center"/>
              <w:rPr>
                <w:b/>
                <w:sz w:val="28"/>
                <w:szCs w:val="28"/>
              </w:rPr>
            </w:pPr>
            <w:r w:rsidRPr="00517D16">
              <w:rPr>
                <w:b/>
                <w:sz w:val="28"/>
                <w:szCs w:val="28"/>
              </w:rPr>
              <w:t>Команда</w:t>
            </w:r>
            <w:r w:rsidR="0073217F">
              <w:rPr>
                <w:b/>
                <w:sz w:val="28"/>
                <w:szCs w:val="28"/>
                <w:lang w:val="kk-KZ"/>
              </w:rPr>
              <w:t>н</w:t>
            </w:r>
            <w:proofErr w:type="spellStart"/>
            <w:r w:rsidRPr="00517D16">
              <w:rPr>
                <w:b/>
                <w:sz w:val="28"/>
                <w:szCs w:val="28"/>
              </w:rPr>
              <w:t>ың</w:t>
            </w:r>
            <w:proofErr w:type="spellEnd"/>
            <w:r w:rsidRPr="00517D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7D16">
              <w:rPr>
                <w:b/>
                <w:sz w:val="28"/>
                <w:szCs w:val="28"/>
              </w:rPr>
              <w:t>болжамды</w:t>
            </w:r>
            <w:proofErr w:type="spellEnd"/>
            <w:r w:rsidRPr="00517D16">
              <w:rPr>
                <w:b/>
                <w:sz w:val="28"/>
                <w:szCs w:val="28"/>
              </w:rPr>
              <w:t xml:space="preserve"> саны</w:t>
            </w:r>
          </w:p>
        </w:tc>
      </w:tr>
      <w:tr w:rsidR="004172D4" w:rsidRPr="00517D16" w14:paraId="572A840D" w14:textId="77777777" w:rsidTr="003A7899">
        <w:trPr>
          <w:trHeight w:val="284"/>
        </w:trPr>
        <w:tc>
          <w:tcPr>
            <w:tcW w:w="3036" w:type="dxa"/>
            <w:vMerge/>
          </w:tcPr>
          <w:p w14:paraId="572C9AE0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653E5C9D" w14:textId="06768534" w:rsidR="004172D4" w:rsidRPr="003A7899" w:rsidRDefault="004172D4" w:rsidP="004172D4">
            <w:pPr>
              <w:tabs>
                <w:tab w:val="left" w:pos="142"/>
              </w:tabs>
              <w:jc w:val="both"/>
              <w:rPr>
                <w:color w:val="92D050"/>
                <w:sz w:val="28"/>
                <w:szCs w:val="28"/>
              </w:rPr>
            </w:pPr>
            <w:r w:rsidRPr="003A7899">
              <w:rPr>
                <w:sz w:val="28"/>
                <w:szCs w:val="28"/>
                <w:lang w:val="en-US"/>
              </w:rPr>
              <w:t>ROBOT</w:t>
            </w:r>
            <w:r w:rsidRPr="003A7899">
              <w:rPr>
                <w:sz w:val="28"/>
                <w:szCs w:val="28"/>
              </w:rPr>
              <w:t xml:space="preserve"> </w:t>
            </w:r>
            <w:r w:rsidRPr="003A7899">
              <w:rPr>
                <w:sz w:val="28"/>
                <w:szCs w:val="28"/>
                <w:lang w:val="en-US"/>
              </w:rPr>
              <w:t>MOUSE</w:t>
            </w:r>
            <w:r w:rsidRPr="003A7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14:paraId="2473D9B0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0B7308F0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07247D82" w14:textId="77777777" w:rsidTr="003A7899">
        <w:trPr>
          <w:trHeight w:val="284"/>
        </w:trPr>
        <w:tc>
          <w:tcPr>
            <w:tcW w:w="3036" w:type="dxa"/>
            <w:vMerge/>
          </w:tcPr>
          <w:p w14:paraId="1518CEA7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  <w:vAlign w:val="center"/>
          </w:tcPr>
          <w:p w14:paraId="73BC8DAB" w14:textId="4D5FF9B6" w:rsidR="004172D4" w:rsidRPr="003A7899" w:rsidRDefault="004172D4" w:rsidP="004172D4">
            <w:pPr>
              <w:rPr>
                <w:color w:val="92D050"/>
                <w:sz w:val="28"/>
                <w:szCs w:val="28"/>
              </w:rPr>
            </w:pPr>
            <w:proofErr w:type="spellStart"/>
            <w:r w:rsidRPr="003A7899">
              <w:rPr>
                <w:sz w:val="28"/>
                <w:szCs w:val="28"/>
              </w:rPr>
              <w:t>Робогеометрия</w:t>
            </w:r>
            <w:proofErr w:type="spellEnd"/>
            <w:r w:rsidRPr="003A7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14:paraId="2393D162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78D4649B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4038C485" w14:textId="77777777" w:rsidTr="003A7899">
        <w:trPr>
          <w:trHeight w:val="284"/>
        </w:trPr>
        <w:tc>
          <w:tcPr>
            <w:tcW w:w="3036" w:type="dxa"/>
            <w:vMerge/>
          </w:tcPr>
          <w:p w14:paraId="1DEF869F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090C438D" w14:textId="2098CAD6" w:rsidR="004172D4" w:rsidRPr="003A7899" w:rsidRDefault="003A7899" w:rsidP="003A7899">
            <w:pPr>
              <w:rPr>
                <w:color w:val="92D050"/>
                <w:sz w:val="28"/>
                <w:szCs w:val="28"/>
              </w:rPr>
            </w:pPr>
            <w:r w:rsidRPr="003A7899">
              <w:rPr>
                <w:sz w:val="28"/>
                <w:szCs w:val="28"/>
                <w:lang w:val="kk-KZ"/>
              </w:rPr>
              <w:t>Р</w:t>
            </w:r>
            <w:proofErr w:type="spellStart"/>
            <w:r w:rsidRPr="003A7899">
              <w:rPr>
                <w:sz w:val="28"/>
                <w:szCs w:val="28"/>
              </w:rPr>
              <w:t>обот</w:t>
            </w:r>
            <w:proofErr w:type="spellEnd"/>
            <w:r w:rsidRPr="003A7899">
              <w:rPr>
                <w:sz w:val="28"/>
                <w:szCs w:val="28"/>
                <w:lang w:val="kk-KZ"/>
              </w:rPr>
              <w:t xml:space="preserve"> жинау</w:t>
            </w:r>
            <w:r w:rsidRPr="003A7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14:paraId="36883E22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23C463E3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7E282B2B" w14:textId="77777777" w:rsidTr="003A7899">
        <w:trPr>
          <w:trHeight w:val="284"/>
        </w:trPr>
        <w:tc>
          <w:tcPr>
            <w:tcW w:w="3036" w:type="dxa"/>
            <w:vMerge/>
          </w:tcPr>
          <w:p w14:paraId="5CD7FFFA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  <w:vAlign w:val="center"/>
          </w:tcPr>
          <w:p w14:paraId="6583F59B" w14:textId="5AA5AADD" w:rsidR="004172D4" w:rsidRPr="003A7899" w:rsidRDefault="003A7899" w:rsidP="004172D4">
            <w:pPr>
              <w:jc w:val="both"/>
              <w:rPr>
                <w:color w:val="92D050"/>
                <w:sz w:val="28"/>
                <w:szCs w:val="28"/>
              </w:rPr>
            </w:pPr>
            <w:r w:rsidRPr="003A7899">
              <w:rPr>
                <w:sz w:val="28"/>
                <w:szCs w:val="28"/>
                <w:lang w:val="kk-KZ"/>
              </w:rPr>
              <w:t>Шығармашылық санат</w:t>
            </w:r>
          </w:p>
        </w:tc>
        <w:tc>
          <w:tcPr>
            <w:tcW w:w="2088" w:type="dxa"/>
            <w:vAlign w:val="center"/>
          </w:tcPr>
          <w:p w14:paraId="127228B5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409062B9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451A40A8" w14:textId="77777777" w:rsidTr="003A7899">
        <w:trPr>
          <w:trHeight w:val="284"/>
        </w:trPr>
        <w:tc>
          <w:tcPr>
            <w:tcW w:w="3036" w:type="dxa"/>
            <w:vMerge/>
          </w:tcPr>
          <w:p w14:paraId="660D1A43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1FB5701B" w14:textId="3080E7E8" w:rsidR="004172D4" w:rsidRPr="003A7899" w:rsidRDefault="003A7899" w:rsidP="004172D4">
            <w:pPr>
              <w:rPr>
                <w:color w:val="92D050"/>
                <w:sz w:val="28"/>
                <w:szCs w:val="28"/>
              </w:rPr>
            </w:pPr>
            <w:r w:rsidRPr="003A7899">
              <w:rPr>
                <w:sz w:val="28"/>
                <w:szCs w:val="28"/>
                <w:lang w:val="kk-KZ"/>
              </w:rPr>
              <w:t xml:space="preserve">Басқарылатын роботтардың шағын </w:t>
            </w:r>
            <w:r w:rsidRPr="003A7899">
              <w:rPr>
                <w:sz w:val="28"/>
                <w:szCs w:val="28"/>
              </w:rPr>
              <w:t>футбол</w:t>
            </w:r>
            <w:r w:rsidRPr="003A7899"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2088" w:type="dxa"/>
            <w:vAlign w:val="center"/>
          </w:tcPr>
          <w:p w14:paraId="0E9A87A4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59524B29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1C87607E" w14:textId="77777777" w:rsidTr="003A7899">
        <w:trPr>
          <w:trHeight w:val="284"/>
        </w:trPr>
        <w:tc>
          <w:tcPr>
            <w:tcW w:w="3036" w:type="dxa"/>
            <w:vMerge/>
          </w:tcPr>
          <w:p w14:paraId="4EA77F85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0AD3EA09" w14:textId="39B91CFC" w:rsidR="004172D4" w:rsidRPr="003A7899" w:rsidRDefault="004172D4" w:rsidP="004172D4">
            <w:pPr>
              <w:jc w:val="both"/>
              <w:rPr>
                <w:color w:val="92D050"/>
                <w:sz w:val="28"/>
                <w:szCs w:val="28"/>
              </w:rPr>
            </w:pPr>
            <w:proofErr w:type="spellStart"/>
            <w:r w:rsidRPr="003A7899">
              <w:rPr>
                <w:sz w:val="28"/>
                <w:szCs w:val="28"/>
                <w:lang w:val="en-US" w:eastAsia="en-US"/>
              </w:rPr>
              <w:t>Биатлон</w:t>
            </w:r>
            <w:proofErr w:type="spellEnd"/>
          </w:p>
        </w:tc>
        <w:tc>
          <w:tcPr>
            <w:tcW w:w="2088" w:type="dxa"/>
            <w:vAlign w:val="center"/>
          </w:tcPr>
          <w:p w14:paraId="7EC61124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0F8C82EC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47FE776D" w14:textId="77777777" w:rsidTr="003A7899">
        <w:trPr>
          <w:trHeight w:val="284"/>
        </w:trPr>
        <w:tc>
          <w:tcPr>
            <w:tcW w:w="3036" w:type="dxa"/>
            <w:vMerge/>
          </w:tcPr>
          <w:p w14:paraId="108D8390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1FFCF139" w14:textId="729D4BAC" w:rsidR="004172D4" w:rsidRPr="003A7899" w:rsidRDefault="004172D4" w:rsidP="004172D4">
            <w:pPr>
              <w:rPr>
                <w:color w:val="92D050"/>
                <w:sz w:val="28"/>
                <w:szCs w:val="28"/>
                <w:lang w:val="kk-KZ"/>
              </w:rPr>
            </w:pPr>
            <w:r w:rsidRPr="003A7899">
              <w:rPr>
                <w:sz w:val="28"/>
                <w:szCs w:val="28"/>
                <w:lang w:val="kk-KZ"/>
              </w:rPr>
              <w:t>Су роботтарының л</w:t>
            </w:r>
            <w:proofErr w:type="spellStart"/>
            <w:r w:rsidRPr="003A7899">
              <w:rPr>
                <w:sz w:val="28"/>
                <w:szCs w:val="28"/>
              </w:rPr>
              <w:t>абиринт</w:t>
            </w:r>
            <w:proofErr w:type="spellEnd"/>
            <w:r w:rsidRPr="003A7899"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088" w:type="dxa"/>
            <w:vAlign w:val="center"/>
          </w:tcPr>
          <w:p w14:paraId="45BEDD3E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463A5C94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3B8F039A" w14:textId="77777777" w:rsidTr="003A7899">
        <w:trPr>
          <w:trHeight w:val="284"/>
        </w:trPr>
        <w:tc>
          <w:tcPr>
            <w:tcW w:w="3036" w:type="dxa"/>
            <w:vMerge/>
          </w:tcPr>
          <w:p w14:paraId="08386C63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  <w:vAlign w:val="center"/>
          </w:tcPr>
          <w:p w14:paraId="77A2D8FE" w14:textId="4CF5DD4E" w:rsidR="004172D4" w:rsidRPr="003A7899" w:rsidRDefault="004172D4" w:rsidP="004172D4">
            <w:pPr>
              <w:jc w:val="both"/>
              <w:rPr>
                <w:color w:val="92D050"/>
                <w:sz w:val="28"/>
                <w:szCs w:val="28"/>
              </w:rPr>
            </w:pPr>
            <w:r w:rsidRPr="003A7899">
              <w:rPr>
                <w:sz w:val="28"/>
                <w:szCs w:val="28"/>
              </w:rPr>
              <w:t>Сумо</w:t>
            </w:r>
          </w:p>
        </w:tc>
        <w:tc>
          <w:tcPr>
            <w:tcW w:w="2088" w:type="dxa"/>
            <w:vAlign w:val="center"/>
          </w:tcPr>
          <w:p w14:paraId="3D6B8FF8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627EF522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271451E1" w14:textId="77777777" w:rsidTr="003A7899">
        <w:trPr>
          <w:trHeight w:val="284"/>
        </w:trPr>
        <w:tc>
          <w:tcPr>
            <w:tcW w:w="3036" w:type="dxa"/>
            <w:vMerge/>
          </w:tcPr>
          <w:p w14:paraId="7889F426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5F684166" w14:textId="6F08B059" w:rsidR="004172D4" w:rsidRPr="003A7899" w:rsidRDefault="004172D4" w:rsidP="004172D4">
            <w:pPr>
              <w:jc w:val="both"/>
              <w:rPr>
                <w:color w:val="92D050"/>
                <w:sz w:val="28"/>
                <w:szCs w:val="28"/>
              </w:rPr>
            </w:pPr>
            <w:proofErr w:type="spellStart"/>
            <w:r w:rsidRPr="003A7899">
              <w:rPr>
                <w:sz w:val="28"/>
                <w:szCs w:val="28"/>
              </w:rPr>
              <w:t>Кегельринг-квадро</w:t>
            </w:r>
            <w:proofErr w:type="spellEnd"/>
            <w:r w:rsidRPr="003A7899">
              <w:rPr>
                <w:sz w:val="28"/>
                <w:szCs w:val="28"/>
              </w:rPr>
              <w:t xml:space="preserve"> Х2</w:t>
            </w:r>
          </w:p>
        </w:tc>
        <w:tc>
          <w:tcPr>
            <w:tcW w:w="2088" w:type="dxa"/>
            <w:vAlign w:val="center"/>
          </w:tcPr>
          <w:p w14:paraId="3DA1DFF7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0619CE84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7021BCBE" w14:textId="77777777" w:rsidTr="003A7899">
        <w:trPr>
          <w:trHeight w:val="284"/>
        </w:trPr>
        <w:tc>
          <w:tcPr>
            <w:tcW w:w="3036" w:type="dxa"/>
            <w:vMerge/>
          </w:tcPr>
          <w:p w14:paraId="5195F9DB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019F2D97" w14:textId="4378301B" w:rsidR="004172D4" w:rsidRPr="003A7899" w:rsidRDefault="004172D4" w:rsidP="004172D4">
            <w:pPr>
              <w:jc w:val="both"/>
              <w:rPr>
                <w:color w:val="92D050"/>
                <w:sz w:val="28"/>
                <w:szCs w:val="28"/>
              </w:rPr>
            </w:pPr>
            <w:r w:rsidRPr="003A7899">
              <w:rPr>
                <w:sz w:val="28"/>
                <w:szCs w:val="28"/>
              </w:rPr>
              <w:t>3D прототип</w:t>
            </w:r>
            <w:r w:rsidRPr="003A7899">
              <w:rPr>
                <w:sz w:val="28"/>
                <w:szCs w:val="28"/>
                <w:lang w:val="kk-KZ"/>
              </w:rPr>
              <w:t>теу</w:t>
            </w:r>
          </w:p>
        </w:tc>
        <w:tc>
          <w:tcPr>
            <w:tcW w:w="2088" w:type="dxa"/>
            <w:vAlign w:val="center"/>
          </w:tcPr>
          <w:p w14:paraId="52A4A3F7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113317B9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38A88BB8" w14:textId="77777777" w:rsidTr="003A7899">
        <w:trPr>
          <w:trHeight w:val="284"/>
        </w:trPr>
        <w:tc>
          <w:tcPr>
            <w:tcW w:w="3036" w:type="dxa"/>
            <w:vMerge/>
          </w:tcPr>
          <w:p w14:paraId="117321CA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08E3F0FE" w14:textId="7825A6B0" w:rsidR="004172D4" w:rsidRPr="00517D16" w:rsidRDefault="004172D4" w:rsidP="004172D4">
            <w:pPr>
              <w:jc w:val="both"/>
              <w:rPr>
                <w:color w:val="92D050"/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 xml:space="preserve">Басқарылатын </w:t>
            </w:r>
            <w:proofErr w:type="spellStart"/>
            <w:r w:rsidRPr="00517D16">
              <w:rPr>
                <w:sz w:val="28"/>
                <w:szCs w:val="28"/>
              </w:rPr>
              <w:t>квадрокоптер</w:t>
            </w:r>
            <w:proofErr w:type="spellEnd"/>
            <w:r w:rsidRPr="00517D16">
              <w:rPr>
                <w:sz w:val="28"/>
                <w:szCs w:val="28"/>
                <w:lang w:val="kk-KZ"/>
              </w:rPr>
              <w:t>дің маневр жасауы</w:t>
            </w:r>
          </w:p>
        </w:tc>
        <w:tc>
          <w:tcPr>
            <w:tcW w:w="2088" w:type="dxa"/>
            <w:vAlign w:val="center"/>
          </w:tcPr>
          <w:p w14:paraId="2BA0F300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58971FB7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6FA8E30A" w14:textId="77777777" w:rsidTr="003A7899">
        <w:trPr>
          <w:trHeight w:val="284"/>
        </w:trPr>
        <w:tc>
          <w:tcPr>
            <w:tcW w:w="3036" w:type="dxa"/>
            <w:vMerge/>
          </w:tcPr>
          <w:p w14:paraId="0A97861D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7200BEF4" w14:textId="4A813B0D" w:rsidR="004172D4" w:rsidRPr="00517D16" w:rsidRDefault="004172D4" w:rsidP="004172D4">
            <w:pPr>
              <w:jc w:val="both"/>
              <w:rPr>
                <w:color w:val="92D050"/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>Теңге алу</w:t>
            </w:r>
          </w:p>
        </w:tc>
        <w:tc>
          <w:tcPr>
            <w:tcW w:w="2088" w:type="dxa"/>
            <w:vAlign w:val="center"/>
          </w:tcPr>
          <w:p w14:paraId="21AA8E3A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271F1D04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1123271B" w14:textId="77777777" w:rsidTr="003A7899">
        <w:trPr>
          <w:trHeight w:val="284"/>
        </w:trPr>
        <w:tc>
          <w:tcPr>
            <w:tcW w:w="3036" w:type="dxa"/>
            <w:vMerge/>
          </w:tcPr>
          <w:p w14:paraId="1AE71576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2E2F1327" w14:textId="0EBCB5E5" w:rsidR="004172D4" w:rsidRPr="00517D16" w:rsidRDefault="004172D4" w:rsidP="004172D4">
            <w:pPr>
              <w:jc w:val="both"/>
              <w:rPr>
                <w:color w:val="92D050"/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>Кедергілер жолы</w:t>
            </w:r>
          </w:p>
        </w:tc>
        <w:tc>
          <w:tcPr>
            <w:tcW w:w="2088" w:type="dxa"/>
            <w:vAlign w:val="center"/>
          </w:tcPr>
          <w:p w14:paraId="5EFE9D5A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68E76BE5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1B1D7479" w14:textId="77777777" w:rsidTr="003A7899">
        <w:trPr>
          <w:trHeight w:val="284"/>
        </w:trPr>
        <w:tc>
          <w:tcPr>
            <w:tcW w:w="3036" w:type="dxa"/>
            <w:vMerge/>
          </w:tcPr>
          <w:p w14:paraId="32BEA60F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56F55D19" w14:textId="631FB3FE" w:rsidR="004172D4" w:rsidRPr="00517D16" w:rsidRDefault="004172D4" w:rsidP="004172D4">
            <w:pPr>
              <w:jc w:val="both"/>
              <w:rPr>
                <w:color w:val="92D050"/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>Р</w:t>
            </w:r>
            <w:proofErr w:type="spellStart"/>
            <w:r w:rsidRPr="00517D16">
              <w:rPr>
                <w:sz w:val="28"/>
                <w:szCs w:val="28"/>
              </w:rPr>
              <w:t>обот</w:t>
            </w:r>
            <w:proofErr w:type="spellEnd"/>
            <w:r w:rsidRPr="00517D16">
              <w:rPr>
                <w:sz w:val="28"/>
                <w:szCs w:val="28"/>
                <w:lang w:val="kk-KZ"/>
              </w:rPr>
              <w:t>тармен шоу</w:t>
            </w:r>
          </w:p>
        </w:tc>
        <w:tc>
          <w:tcPr>
            <w:tcW w:w="2088" w:type="dxa"/>
            <w:vAlign w:val="center"/>
          </w:tcPr>
          <w:p w14:paraId="1E016525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369206D9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3A7899" w:rsidRPr="00517D16" w14:paraId="05680DBB" w14:textId="77777777" w:rsidTr="003A7899">
        <w:trPr>
          <w:trHeight w:val="284"/>
        </w:trPr>
        <w:tc>
          <w:tcPr>
            <w:tcW w:w="3036" w:type="dxa"/>
            <w:vMerge/>
          </w:tcPr>
          <w:p w14:paraId="2D53FEDD" w14:textId="77777777" w:rsidR="003A7899" w:rsidRPr="00517D16" w:rsidRDefault="003A7899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0A6530A4" w14:textId="0B44E4BB" w:rsidR="003A7899" w:rsidRPr="00517D16" w:rsidRDefault="003A7899" w:rsidP="004172D4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Roboland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-Kazakhstan</w:t>
            </w:r>
          </w:p>
        </w:tc>
        <w:tc>
          <w:tcPr>
            <w:tcW w:w="2088" w:type="dxa"/>
            <w:vAlign w:val="center"/>
          </w:tcPr>
          <w:p w14:paraId="6707BA93" w14:textId="77777777" w:rsidR="003A7899" w:rsidRPr="00517D16" w:rsidRDefault="003A7899" w:rsidP="0041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2E8D7FAE" w14:textId="77777777" w:rsidR="003A7899" w:rsidRPr="00517D16" w:rsidRDefault="003A7899" w:rsidP="004172D4">
            <w:pPr>
              <w:jc w:val="center"/>
              <w:rPr>
                <w:sz w:val="28"/>
                <w:szCs w:val="28"/>
              </w:rPr>
            </w:pPr>
          </w:p>
        </w:tc>
      </w:tr>
      <w:tr w:rsidR="00605C03" w:rsidRPr="00517D16" w14:paraId="08875474" w14:textId="77777777" w:rsidTr="003A7899">
        <w:trPr>
          <w:trHeight w:val="284"/>
        </w:trPr>
        <w:tc>
          <w:tcPr>
            <w:tcW w:w="3036" w:type="dxa"/>
            <w:vMerge/>
          </w:tcPr>
          <w:p w14:paraId="3504DC53" w14:textId="77777777" w:rsidR="00605C03" w:rsidRPr="00517D16" w:rsidRDefault="00605C03" w:rsidP="00605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5" w:type="dxa"/>
            <w:gridSpan w:val="2"/>
          </w:tcPr>
          <w:p w14:paraId="168524C3" w14:textId="7A4F6254" w:rsidR="00605C03" w:rsidRPr="00517D16" w:rsidRDefault="004172D4" w:rsidP="004172D4">
            <w:pPr>
              <w:jc w:val="center"/>
              <w:rPr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>Барлығы</w:t>
            </w:r>
            <w:r w:rsidR="00605C03" w:rsidRPr="00517D16">
              <w:rPr>
                <w:sz w:val="28"/>
                <w:szCs w:val="28"/>
              </w:rPr>
              <w:t>:</w:t>
            </w:r>
          </w:p>
        </w:tc>
        <w:tc>
          <w:tcPr>
            <w:tcW w:w="2219" w:type="dxa"/>
          </w:tcPr>
          <w:p w14:paraId="0CE000B2" w14:textId="77777777" w:rsidR="00605C03" w:rsidRPr="00517D16" w:rsidRDefault="00605C03" w:rsidP="00605C03">
            <w:pPr>
              <w:jc w:val="center"/>
              <w:rPr>
                <w:sz w:val="28"/>
                <w:szCs w:val="28"/>
              </w:rPr>
            </w:pPr>
          </w:p>
        </w:tc>
      </w:tr>
      <w:tr w:rsidR="004172D4" w:rsidRPr="00517D16" w14:paraId="2F195CAC" w14:textId="77777777" w:rsidTr="003A7899">
        <w:trPr>
          <w:trHeight w:val="284"/>
        </w:trPr>
        <w:tc>
          <w:tcPr>
            <w:tcW w:w="3036" w:type="dxa"/>
          </w:tcPr>
          <w:p w14:paraId="4ABFAAED" w14:textId="2AC60369" w:rsidR="004172D4" w:rsidRPr="00517D16" w:rsidRDefault="004172D4" w:rsidP="003A7899">
            <w:pPr>
              <w:jc w:val="both"/>
              <w:rPr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>Ұйымдастырушы</w:t>
            </w:r>
            <w:r w:rsidR="003A7899">
              <w:rPr>
                <w:sz w:val="28"/>
                <w:szCs w:val="28"/>
                <w:lang w:val="kk-KZ"/>
              </w:rPr>
              <w:t xml:space="preserve">, </w:t>
            </w:r>
            <w:bookmarkStart w:id="0" w:name="_GoBack"/>
            <w:bookmarkEnd w:id="0"/>
            <w:r w:rsidR="003A7899">
              <w:rPr>
                <w:sz w:val="28"/>
                <w:szCs w:val="28"/>
                <w:lang w:val="kk-KZ"/>
              </w:rPr>
              <w:t>байланыстағы тұлға</w:t>
            </w:r>
          </w:p>
        </w:tc>
        <w:tc>
          <w:tcPr>
            <w:tcW w:w="7754" w:type="dxa"/>
            <w:gridSpan w:val="3"/>
            <w:vAlign w:val="center"/>
          </w:tcPr>
          <w:p w14:paraId="360D1632" w14:textId="77777777" w:rsidR="004172D4" w:rsidRPr="00517D16" w:rsidRDefault="004172D4" w:rsidP="004172D4">
            <w:pPr>
              <w:rPr>
                <w:sz w:val="28"/>
                <w:szCs w:val="28"/>
              </w:rPr>
            </w:pPr>
          </w:p>
        </w:tc>
      </w:tr>
      <w:tr w:rsidR="004172D4" w:rsidRPr="00517D16" w14:paraId="213793D1" w14:textId="77777777" w:rsidTr="003A7899">
        <w:trPr>
          <w:trHeight w:val="284"/>
        </w:trPr>
        <w:tc>
          <w:tcPr>
            <w:tcW w:w="3036" w:type="dxa"/>
          </w:tcPr>
          <w:p w14:paraId="7B050A86" w14:textId="1A7DA19C" w:rsidR="004172D4" w:rsidRPr="00517D16" w:rsidRDefault="004172D4" w:rsidP="004172D4">
            <w:pPr>
              <w:jc w:val="both"/>
              <w:rPr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 xml:space="preserve">Мекен-жайы, қалалық, ұялы телефон нөмірлері, </w:t>
            </w:r>
            <w:r w:rsidRPr="00517D16">
              <w:rPr>
                <w:sz w:val="28"/>
                <w:szCs w:val="28"/>
              </w:rPr>
              <w:t>электрон</w:t>
            </w:r>
            <w:r w:rsidRPr="00517D16">
              <w:rPr>
                <w:sz w:val="28"/>
                <w:szCs w:val="28"/>
                <w:lang w:val="kk-KZ"/>
              </w:rPr>
              <w:t>дық пошта</w:t>
            </w:r>
          </w:p>
        </w:tc>
        <w:tc>
          <w:tcPr>
            <w:tcW w:w="7754" w:type="dxa"/>
            <w:gridSpan w:val="3"/>
            <w:vAlign w:val="center"/>
          </w:tcPr>
          <w:p w14:paraId="0B71A0EE" w14:textId="77777777" w:rsidR="004172D4" w:rsidRPr="00517D16" w:rsidRDefault="004172D4" w:rsidP="004172D4">
            <w:pPr>
              <w:rPr>
                <w:sz w:val="28"/>
                <w:szCs w:val="28"/>
              </w:rPr>
            </w:pPr>
          </w:p>
        </w:tc>
      </w:tr>
      <w:tr w:rsidR="004172D4" w:rsidRPr="00517D16" w14:paraId="2681AC92" w14:textId="77777777" w:rsidTr="003A7899">
        <w:trPr>
          <w:trHeight w:val="284"/>
        </w:trPr>
        <w:tc>
          <w:tcPr>
            <w:tcW w:w="3036" w:type="dxa"/>
          </w:tcPr>
          <w:p w14:paraId="6C2E8C18" w14:textId="0157E5EF" w:rsidR="004172D4" w:rsidRPr="00517D16" w:rsidRDefault="004172D4" w:rsidP="004172D4">
            <w:pPr>
              <w:jc w:val="both"/>
              <w:rPr>
                <w:sz w:val="28"/>
                <w:szCs w:val="28"/>
              </w:rPr>
            </w:pPr>
            <w:r w:rsidRPr="00517D16">
              <w:rPr>
                <w:sz w:val="28"/>
                <w:szCs w:val="28"/>
                <w:lang w:val="kk-KZ"/>
              </w:rPr>
              <w:t>Ұйымдастырушы туралы қысқаша ақпарат, ниеттің маңыздылығын растау</w:t>
            </w:r>
          </w:p>
        </w:tc>
        <w:tc>
          <w:tcPr>
            <w:tcW w:w="7754" w:type="dxa"/>
            <w:gridSpan w:val="3"/>
          </w:tcPr>
          <w:p w14:paraId="50C16662" w14:textId="77777777" w:rsidR="004172D4" w:rsidRPr="00517D16" w:rsidRDefault="004172D4" w:rsidP="004172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C63740" w14:textId="77777777" w:rsidR="00742A06" w:rsidRDefault="00742A06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</w:p>
    <w:p w14:paraId="6A4286C3" w14:textId="77777777" w:rsidR="00A66A7A" w:rsidRDefault="00A66A7A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</w:p>
    <w:p w14:paraId="3E93BF5E" w14:textId="00CD2AC3" w:rsidR="004172D4" w:rsidRPr="00C34E36" w:rsidRDefault="00A66A7A" w:rsidP="004172D4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  <w:r>
        <w:rPr>
          <w:rFonts w:eastAsiaTheme="minorEastAsia"/>
          <w:sz w:val="28"/>
          <w:szCs w:val="28"/>
          <w:lang w:bidi="ar-SA"/>
        </w:rPr>
        <w:t xml:space="preserve">  </w:t>
      </w:r>
      <w:r w:rsidR="004172D4">
        <w:rPr>
          <w:rFonts w:eastAsiaTheme="minorEastAsia"/>
          <w:sz w:val="28"/>
          <w:szCs w:val="28"/>
          <w:lang w:bidi="ar-SA"/>
        </w:rPr>
        <w:t xml:space="preserve">          </w:t>
      </w:r>
      <w:r w:rsidR="004172D4">
        <w:rPr>
          <w:rFonts w:eastAsiaTheme="minorEastAsia"/>
          <w:sz w:val="28"/>
          <w:szCs w:val="28"/>
          <w:lang w:val="kk-KZ" w:bidi="ar-SA"/>
        </w:rPr>
        <w:t>Басшы</w:t>
      </w:r>
      <w:r w:rsidR="004172D4">
        <w:rPr>
          <w:rFonts w:eastAsiaTheme="minorEastAsia"/>
          <w:sz w:val="28"/>
          <w:szCs w:val="28"/>
          <w:lang w:bidi="ar-SA"/>
        </w:rPr>
        <w:t xml:space="preserve"> </w:t>
      </w:r>
      <w:r w:rsidR="004172D4" w:rsidRPr="00A66A7A">
        <w:rPr>
          <w:rFonts w:eastAsiaTheme="minorEastAsia"/>
          <w:i/>
          <w:sz w:val="28"/>
          <w:szCs w:val="28"/>
          <w:lang w:bidi="ar-SA"/>
        </w:rPr>
        <w:t>(</w:t>
      </w:r>
      <w:r w:rsidR="004172D4">
        <w:rPr>
          <w:rFonts w:eastAsiaTheme="minorEastAsia"/>
          <w:i/>
          <w:sz w:val="28"/>
          <w:szCs w:val="28"/>
          <w:lang w:val="kk-KZ" w:bidi="ar-SA"/>
        </w:rPr>
        <w:t>Т.А.Ә., қолы</w:t>
      </w:r>
      <w:r w:rsidR="004172D4" w:rsidRPr="00A66A7A">
        <w:rPr>
          <w:rFonts w:eastAsiaTheme="minorEastAsia"/>
          <w:i/>
          <w:sz w:val="28"/>
          <w:szCs w:val="28"/>
          <w:lang w:bidi="ar-SA"/>
        </w:rPr>
        <w:t>)</w:t>
      </w:r>
      <w:r w:rsidR="004172D4">
        <w:rPr>
          <w:rFonts w:eastAsiaTheme="minorEastAsia"/>
          <w:i/>
          <w:sz w:val="28"/>
          <w:szCs w:val="28"/>
          <w:lang w:bidi="ar-SA"/>
        </w:rPr>
        <w:t xml:space="preserve">   </w:t>
      </w:r>
    </w:p>
    <w:p w14:paraId="452143ED" w14:textId="77777777" w:rsidR="004172D4" w:rsidRDefault="004172D4" w:rsidP="004172D4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</w:p>
    <w:p w14:paraId="2837BF94" w14:textId="77777777" w:rsidR="004172D4" w:rsidRDefault="004172D4" w:rsidP="004172D4">
      <w:pPr>
        <w:widowControl/>
        <w:autoSpaceDE/>
        <w:autoSpaceDN/>
        <w:contextualSpacing/>
        <w:jc w:val="both"/>
        <w:rPr>
          <w:rFonts w:eastAsiaTheme="minorEastAsia"/>
          <w:i/>
          <w:sz w:val="28"/>
          <w:szCs w:val="28"/>
          <w:lang w:bidi="ar-SA"/>
        </w:rPr>
      </w:pPr>
      <w:r w:rsidRPr="00A66A7A">
        <w:rPr>
          <w:rFonts w:eastAsiaTheme="minorEastAsia"/>
          <w:i/>
          <w:sz w:val="28"/>
          <w:szCs w:val="28"/>
          <w:lang w:bidi="ar-SA"/>
        </w:rPr>
        <w:t xml:space="preserve">           (</w:t>
      </w:r>
      <w:r>
        <w:rPr>
          <w:rFonts w:eastAsiaTheme="minorEastAsia"/>
          <w:i/>
          <w:sz w:val="28"/>
          <w:szCs w:val="28"/>
          <w:lang w:val="kk-KZ" w:bidi="ar-SA"/>
        </w:rPr>
        <w:t>ұйымның мөрі</w:t>
      </w:r>
      <w:r w:rsidRPr="00A66A7A">
        <w:rPr>
          <w:rFonts w:eastAsiaTheme="minorEastAsia"/>
          <w:i/>
          <w:sz w:val="28"/>
          <w:szCs w:val="28"/>
          <w:lang w:bidi="ar-SA"/>
        </w:rPr>
        <w:t>)</w:t>
      </w:r>
    </w:p>
    <w:p w14:paraId="7DBD5A7E" w14:textId="77777777" w:rsidR="004172D4" w:rsidRPr="00A66A7A" w:rsidRDefault="004172D4" w:rsidP="004172D4">
      <w:pPr>
        <w:widowControl/>
        <w:autoSpaceDE/>
        <w:autoSpaceDN/>
        <w:contextualSpacing/>
        <w:jc w:val="both"/>
        <w:rPr>
          <w:rFonts w:eastAsiaTheme="minorEastAsia"/>
          <w:i/>
          <w:sz w:val="28"/>
          <w:szCs w:val="28"/>
          <w:lang w:bidi="ar-SA"/>
        </w:rPr>
      </w:pPr>
    </w:p>
    <w:p w14:paraId="613BA344" w14:textId="77777777" w:rsidR="004172D4" w:rsidRDefault="004172D4" w:rsidP="004172D4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  <w:r>
        <w:rPr>
          <w:rFonts w:eastAsiaTheme="minorEastAsia"/>
          <w:sz w:val="28"/>
          <w:szCs w:val="28"/>
          <w:lang w:bidi="ar-SA"/>
        </w:rPr>
        <w:t xml:space="preserve">          </w:t>
      </w:r>
    </w:p>
    <w:p w14:paraId="644589C9" w14:textId="221380A9" w:rsidR="004172D4" w:rsidRDefault="004172D4" w:rsidP="004172D4">
      <w:pPr>
        <w:widowControl/>
        <w:autoSpaceDE/>
        <w:autoSpaceDN/>
        <w:ind w:firstLine="720"/>
        <w:contextualSpacing/>
        <w:jc w:val="both"/>
        <w:rPr>
          <w:rFonts w:eastAsiaTheme="minorEastAsia"/>
          <w:sz w:val="28"/>
          <w:szCs w:val="28"/>
          <w:lang w:bidi="ar-SA"/>
        </w:rPr>
      </w:pPr>
      <w:r>
        <w:rPr>
          <w:rFonts w:eastAsiaTheme="minorEastAsia"/>
          <w:sz w:val="28"/>
          <w:szCs w:val="28"/>
          <w:lang w:val="kk-KZ" w:bidi="ar-SA"/>
        </w:rPr>
        <w:t>Өтінім берілген күні</w:t>
      </w:r>
      <w:r>
        <w:rPr>
          <w:rFonts w:eastAsiaTheme="minorEastAsia"/>
          <w:sz w:val="28"/>
          <w:szCs w:val="28"/>
          <w:lang w:bidi="ar-SA"/>
        </w:rPr>
        <w:t>:</w:t>
      </w:r>
    </w:p>
    <w:p w14:paraId="0B32C26C" w14:textId="75D39A4E" w:rsidR="00742A06" w:rsidRDefault="00742A06" w:rsidP="004172D4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</w:p>
    <w:p w14:paraId="3559594D" w14:textId="77777777" w:rsidR="00742A06" w:rsidRPr="00742A06" w:rsidRDefault="00742A06" w:rsidP="00742A06">
      <w:pPr>
        <w:widowControl/>
        <w:autoSpaceDE/>
        <w:autoSpaceDN/>
        <w:contextualSpacing/>
        <w:rPr>
          <w:rFonts w:eastAsiaTheme="minorEastAsia"/>
          <w:sz w:val="28"/>
          <w:szCs w:val="28"/>
          <w:lang w:bidi="ar-SA"/>
        </w:rPr>
      </w:pPr>
      <w:r>
        <w:rPr>
          <w:rFonts w:eastAsiaTheme="minorEastAsia"/>
          <w:sz w:val="28"/>
          <w:szCs w:val="28"/>
          <w:lang w:bidi="ar-SA"/>
        </w:rPr>
        <w:t xml:space="preserve">               </w:t>
      </w:r>
    </w:p>
    <w:p w14:paraId="3FC3B9AC" w14:textId="77777777" w:rsidR="00742A06" w:rsidRPr="00742A06" w:rsidRDefault="00742A06" w:rsidP="00742A06">
      <w:pPr>
        <w:rPr>
          <w:sz w:val="28"/>
          <w:szCs w:val="28"/>
        </w:rPr>
      </w:pPr>
    </w:p>
    <w:p w14:paraId="52B6E3BF" w14:textId="77777777" w:rsidR="00B97D13" w:rsidRPr="00742A06" w:rsidRDefault="00B97D13" w:rsidP="00B97D13">
      <w:pPr>
        <w:rPr>
          <w:sz w:val="28"/>
          <w:szCs w:val="28"/>
        </w:rPr>
      </w:pPr>
    </w:p>
    <w:p w14:paraId="4D4BF9E4" w14:textId="77777777" w:rsidR="00B97D13" w:rsidRPr="00742A06" w:rsidRDefault="00B97D13" w:rsidP="00B97D13"/>
    <w:p w14:paraId="76BE820E" w14:textId="77777777" w:rsidR="00822CB6" w:rsidRPr="00742A06" w:rsidRDefault="00822CB6"/>
    <w:sectPr w:rsidR="00822CB6" w:rsidRPr="00742A06" w:rsidSect="00742A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B6"/>
    <w:rsid w:val="001D0388"/>
    <w:rsid w:val="00216791"/>
    <w:rsid w:val="003A7899"/>
    <w:rsid w:val="003B1493"/>
    <w:rsid w:val="004172D4"/>
    <w:rsid w:val="00517D16"/>
    <w:rsid w:val="005B6A7E"/>
    <w:rsid w:val="005F57BF"/>
    <w:rsid w:val="00605C03"/>
    <w:rsid w:val="0061134F"/>
    <w:rsid w:val="0073217F"/>
    <w:rsid w:val="00742A06"/>
    <w:rsid w:val="00817198"/>
    <w:rsid w:val="00822CB6"/>
    <w:rsid w:val="008B5D0F"/>
    <w:rsid w:val="00A66A7A"/>
    <w:rsid w:val="00B97D13"/>
    <w:rsid w:val="00C454AB"/>
    <w:rsid w:val="00CD1E10"/>
    <w:rsid w:val="00E10E8B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A70B"/>
  <w15:chartTrackingRefBased/>
  <w15:docId w15:val="{7B552663-823D-4EE7-8686-70B4598E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0388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D0388"/>
    <w:pPr>
      <w:spacing w:line="319" w:lineRule="exact"/>
      <w:ind w:left="382" w:hanging="280"/>
      <w:outlineLvl w:val="1"/>
    </w:pPr>
    <w:rPr>
      <w:rFonts w:eastAsia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0388"/>
    <w:rPr>
      <w:rFonts w:eastAsia="Times New Roman"/>
    </w:rPr>
  </w:style>
  <w:style w:type="paragraph" w:styleId="a3">
    <w:name w:val="Body Text"/>
    <w:basedOn w:val="a"/>
    <w:link w:val="a4"/>
    <w:uiPriority w:val="1"/>
    <w:qFormat/>
    <w:rsid w:val="001D0388"/>
    <w:pPr>
      <w:ind w:left="102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0388"/>
    <w:rPr>
      <w:rFonts w:ascii="Times New Roman" w:eastAsia="Times New Roman" w:hAnsi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1"/>
    <w:qFormat/>
    <w:rsid w:val="001D0388"/>
    <w:pPr>
      <w:ind w:left="102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Абдрахманова Гулбану</cp:lastModifiedBy>
  <cp:revision>5</cp:revision>
  <dcterms:created xsi:type="dcterms:W3CDTF">2023-04-06T06:11:00Z</dcterms:created>
  <dcterms:modified xsi:type="dcterms:W3CDTF">2023-04-06T08:17:00Z</dcterms:modified>
</cp:coreProperties>
</file>